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2D3A9B" w:rsidRPr="007F3B9C" w:rsidRDefault="002D3A9B" w:rsidP="002D3A9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rPr>
          <w:rFonts w:ascii="Calibri Light" w:hAnsi="Calibri Light"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013F37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r w:rsidRPr="007F3B9C">
        <w:rPr>
          <w:rFonts w:ascii="Calibri Light" w:hAnsi="Calibri Light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902C43" w:rsidRPr="00902C43" w:rsidTr="003F7820">
        <w:trPr>
          <w:trHeight w:val="242"/>
        </w:trPr>
        <w:tc>
          <w:tcPr>
            <w:tcW w:w="1548" w:type="dxa"/>
            <w:shd w:val="clear" w:color="auto" w:fill="auto"/>
          </w:tcPr>
          <w:p w:rsidR="00902C43" w:rsidRPr="00902C43" w:rsidRDefault="00902C43" w:rsidP="00902C43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  <w:r w:rsidRPr="00902C43">
              <w:rPr>
                <w:rFonts w:ascii="Calibri Light" w:hAnsi="Calibri Light"/>
                <w:noProof/>
                <w:sz w:val="22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902C43" w:rsidRPr="00902C43" w:rsidRDefault="00902C43" w:rsidP="00902C43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  <w:r w:rsidRPr="00902C43">
              <w:rPr>
                <w:rFonts w:ascii="Calibri Light" w:hAnsi="Calibri Light"/>
                <w:noProof/>
                <w:spacing w:val="-2"/>
                <w:sz w:val="22"/>
              </w:rPr>
              <w:t>Davies Ward Phillips &amp; Vineberg LLP</w:t>
            </w:r>
          </w:p>
        </w:tc>
      </w:tr>
    </w:tbl>
    <w:p w:rsidR="00902C43" w:rsidRPr="00902C43" w:rsidRDefault="00902C43" w:rsidP="00902C43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:rsidR="00902C43" w:rsidRPr="00902C43" w:rsidRDefault="00902C43" w:rsidP="00902C43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:rsidR="00902C43" w:rsidRPr="00902C43" w:rsidRDefault="00902C43" w:rsidP="00902C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902C43">
        <w:rPr>
          <w:rFonts w:ascii="Calibri Light" w:hAnsi="Calibri Light"/>
          <w:spacing w:val="-2"/>
          <w:sz w:val="22"/>
        </w:rPr>
        <w:t>The Named Insured under the CLLAS policies prior to February 1, 2001 was Davies, Ward &amp; Beck LLP.</w:t>
      </w:r>
    </w:p>
    <w:p w:rsidR="00902C43" w:rsidRPr="00902C43" w:rsidRDefault="00902C43" w:rsidP="00902C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902C43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2"/>
          <w:attr w:name="Day" w:val="1"/>
          <w:attr w:name="Year" w:val="2001"/>
        </w:smartTagPr>
        <w:r w:rsidRPr="00902C43">
          <w:rPr>
            <w:rFonts w:ascii="Calibri Light" w:hAnsi="Calibri Light"/>
            <w:spacing w:val="-2"/>
            <w:sz w:val="22"/>
          </w:rPr>
          <w:t>February 1, 2001</w:t>
        </w:r>
      </w:smartTag>
      <w:r w:rsidRPr="00902C43">
        <w:rPr>
          <w:rFonts w:ascii="Calibri Light" w:hAnsi="Calibri Light"/>
          <w:spacing w:val="-2"/>
          <w:sz w:val="22"/>
        </w:rPr>
        <w:t xml:space="preserve">, Davies, Ward &amp; Beck LLP merged with Goodman Phillips &amp; Vineberg of </w:t>
      </w:r>
      <w:smartTag w:uri="urn:schemas-microsoft-com:office:smarttags" w:element="place">
        <w:smartTag w:uri="urn:schemas-microsoft-com:office:smarttags" w:element="City">
          <w:r w:rsidRPr="00902C43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902C43">
        <w:rPr>
          <w:rFonts w:ascii="Calibri Light" w:hAnsi="Calibri Light"/>
          <w:spacing w:val="-2"/>
          <w:sz w:val="22"/>
        </w:rPr>
        <w:t>. Effective the same day, the Named Insured was amended to Davies Ward Phillips and Vineberg LLP.  The firm has additional Named Insureds as follows: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Davies Ward Phillips &amp; Vineberg LLP (an </w:t>
      </w:r>
      <w:smartTag w:uri="urn:schemas-microsoft-com:office:smarttags" w:element="State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Ontario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Davies Ward Phillips &amp; Vineberg S.E.N.C.R.L.,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s.r.l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>.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Davies Ward Phillips &amp; Vineberg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s.r.l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 xml:space="preserve">.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Davies Ward Phillips &amp; Vineberg LLP (a </w:t>
      </w:r>
      <w:smartTag w:uri="urn:schemas-microsoft-com:office:smarttags" w:element="State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New York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Davies Ward Phillips &amp; Vineberg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Davies, Ward &amp; Beck LLP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Davies Ward &amp; Beck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DWB Services Limited Partnership (Toronto Service Company)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DWPV Services Limited Partnership (Toronto Service Company)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DWB Management Limited (Toronto Service Company)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DWPV Management Limited (Toronto Service Company)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Davies Ward &amp; Beck Foundation (</w:t>
      </w:r>
      <w:smartTag w:uri="urn:schemas-microsoft-com:office:smarttags" w:element="City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Toronto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Davies Ward Phillips &amp; Vineberg Foundation (</w:t>
      </w:r>
      <w:smartTag w:uri="urn:schemas-microsoft-com:office:smarttags" w:element="City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Toronto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DWB Management Services Inc. (General partner of DWB Services Limited Partnership)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DWPV Management Services Inc. (General partner of DWPV Services Limited Partnership)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Goodman Phillips &amp; Vineberg G.P.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Goodman Phillips &amp; Vineberg S.E.N.C.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Phillips &amp; Vineberg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Phillips &amp; Vineberg, G.P.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Phillips &amp; Vineberg S.E.N.C.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 xml:space="preserve">Phillips &amp;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>Vineberg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 xml:space="preserve"> SA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 xml:space="preserve">Phillips &amp;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>Vineberg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 xml:space="preserve"> Suisse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Goodman Phillips &amp; Vineberg (a </w:t>
      </w:r>
      <w:smartTag w:uri="urn:schemas-microsoft-com:office:smarttags" w:element="State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Quebec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Goodman Phillips &amp; Vineberg (a partnership operating in </w:t>
      </w:r>
      <w:smartTag w:uri="urn:schemas-microsoft-com:office:smarttags" w:element="City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Beijing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>, PRC)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Goodman Phillips &amp; Vineberg (a </w:t>
      </w:r>
      <w:smartTag w:uri="urn:schemas-microsoft-com:office:smarttags" w:element="State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New York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 xml:space="preserve"> partnership)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Goodman Freeman Phillips &amp; Vineberg (a </w:t>
      </w:r>
      <w:smartTag w:uri="urn:schemas-microsoft-com:office:smarttags" w:element="State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Quebec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GP&amp;V Management Limited Partnership (Montreal Service Company)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>DWPV (Québec) Management L.P.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Services GP&amp;V Management Limited Partnership (Montreal Service Company)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>Services DWPV (Québec) S.E.C.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Services GP&amp;V SEC (Montreal Service Company)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>Société en Commandite Services GP&amp;V (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>Montreal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 xml:space="preserve"> Service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>Company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 xml:space="preserve">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902C43">
        <w:rPr>
          <w:rFonts w:ascii="Calibri Light" w:hAnsi="Calibri Light"/>
          <w:snapToGrid w:val="0"/>
          <w:sz w:val="22"/>
          <w:szCs w:val="22"/>
          <w:lang w:val="fr-FR"/>
        </w:rPr>
        <w:lastRenderedPageBreak/>
        <w:t xml:space="preserve">GP&amp;V Management Inc.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>DWPV (Québec) Management Inc.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Gestion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 xml:space="preserve"> GP&amp;V Inc. (General Partner of GP&amp;V Management Limited Partnership)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>Gestion DWPV (Québec) Inc.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902C43">
        <w:rPr>
          <w:rFonts w:ascii="Calibri Light" w:hAnsi="Calibri Light"/>
          <w:snapToGrid w:val="0"/>
          <w:sz w:val="22"/>
          <w:szCs w:val="22"/>
          <w:lang w:val="fr-FR"/>
        </w:rPr>
        <w:t xml:space="preserve">P&amp;V Management Ltd.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Gestion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 xml:space="preserve"> P&amp;V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Ltée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 xml:space="preserve">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GP&amp;V Foundation Inc. (</w:t>
      </w:r>
      <w:smartTag w:uri="urn:schemas-microsoft-com:office:smarttags" w:element="City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Montreal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DWPV (Québec) Foundation Inc.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Foundation GP&amp;V Inc. (</w:t>
      </w:r>
      <w:smartTag w:uri="urn:schemas-microsoft-com:office:smarttags" w:element="City">
        <w:smartTag w:uri="urn:schemas-microsoft-com:office:smarttags" w:element="place">
          <w:r w:rsidRPr="00902C43">
            <w:rPr>
              <w:rFonts w:ascii="Calibri Light" w:hAnsi="Calibri Light"/>
              <w:snapToGrid w:val="0"/>
              <w:sz w:val="22"/>
              <w:szCs w:val="22"/>
            </w:rPr>
            <w:t>Montreal</w:t>
          </w:r>
        </w:smartTag>
      </w:smartTag>
      <w:r w:rsidRPr="00902C43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:rsidR="00902C43" w:rsidRPr="00AE081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en-CA"/>
        </w:rPr>
      </w:pPr>
      <w:proofErr w:type="spellStart"/>
      <w:r w:rsidRPr="00AE0813">
        <w:rPr>
          <w:rFonts w:ascii="Calibri Light" w:hAnsi="Calibri Light"/>
          <w:snapToGrid w:val="0"/>
          <w:sz w:val="22"/>
          <w:szCs w:val="22"/>
          <w:lang w:val="en-CA"/>
        </w:rPr>
        <w:t>Fondation</w:t>
      </w:r>
      <w:proofErr w:type="spellEnd"/>
      <w:r w:rsidRPr="00AE0813">
        <w:rPr>
          <w:rFonts w:ascii="Calibri Light" w:hAnsi="Calibri Light"/>
          <w:snapToGrid w:val="0"/>
          <w:sz w:val="22"/>
          <w:szCs w:val="22"/>
          <w:lang w:val="en-CA"/>
        </w:rPr>
        <w:t xml:space="preserve"> DWPV (Québec) Inc.</w:t>
      </w:r>
    </w:p>
    <w:p w:rsidR="00902C43" w:rsidRPr="00AE081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en-CA"/>
        </w:rPr>
      </w:pPr>
      <w:proofErr w:type="spellStart"/>
      <w:r w:rsidRPr="00AE0813">
        <w:rPr>
          <w:rFonts w:ascii="Calibri Light" w:hAnsi="Calibri Light"/>
          <w:snapToGrid w:val="0"/>
          <w:sz w:val="22"/>
          <w:szCs w:val="22"/>
          <w:lang w:val="en-CA"/>
        </w:rPr>
        <w:t>Obsjac</w:t>
      </w:r>
      <w:proofErr w:type="spellEnd"/>
      <w:r w:rsidRPr="00AE0813">
        <w:rPr>
          <w:rFonts w:ascii="Calibri Light" w:hAnsi="Calibri Light"/>
          <w:snapToGrid w:val="0"/>
          <w:sz w:val="22"/>
          <w:szCs w:val="22"/>
          <w:lang w:val="en-CA"/>
        </w:rPr>
        <w:t xml:space="preserve"> Services Ltd. </w:t>
      </w:r>
    </w:p>
    <w:p w:rsidR="00902C43" w:rsidRPr="00902C43" w:rsidRDefault="00902C43" w:rsidP="00902C43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 xml:space="preserve">Services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Obsjac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 xml:space="preserve">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Ltée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 xml:space="preserve"> </w:t>
      </w:r>
    </w:p>
    <w:p w:rsidR="00902C43" w:rsidRPr="00902C43" w:rsidRDefault="00902C43" w:rsidP="00902C43">
      <w:pPr>
        <w:tabs>
          <w:tab w:val="left" w:pos="0"/>
          <w:tab w:val="left" w:pos="360"/>
        </w:tabs>
        <w:suppressAutoHyphens/>
        <w:spacing w:after="240"/>
        <w:ind w:left="360" w:hanging="360"/>
        <w:jc w:val="both"/>
        <w:rPr>
          <w:rFonts w:ascii="Calibri Light" w:hAnsi="Calibri Light"/>
          <w:snapToGrid w:val="0"/>
          <w:spacing w:val="-2"/>
          <w:sz w:val="22"/>
          <w:szCs w:val="22"/>
        </w:rPr>
      </w:pPr>
      <w:r w:rsidRPr="00902C43">
        <w:rPr>
          <w:rFonts w:ascii="Calibri Light" w:hAnsi="Calibri Light"/>
          <w:snapToGrid w:val="0"/>
          <w:spacing w:val="-2"/>
          <w:sz w:val="22"/>
          <w:szCs w:val="22"/>
        </w:rPr>
        <w:tab/>
      </w:r>
      <w:proofErr w:type="spellStart"/>
      <w:r w:rsidRPr="00902C43">
        <w:rPr>
          <w:rFonts w:ascii="Calibri Light" w:hAnsi="Calibri Light"/>
          <w:snapToGrid w:val="0"/>
          <w:spacing w:val="-2"/>
          <w:sz w:val="22"/>
          <w:szCs w:val="22"/>
        </w:rPr>
        <w:t>Narbo</w:t>
      </w:r>
      <w:proofErr w:type="spellEnd"/>
      <w:r w:rsidRPr="00902C43">
        <w:rPr>
          <w:rFonts w:ascii="Calibri Light" w:hAnsi="Calibri Light"/>
          <w:snapToGrid w:val="0"/>
          <w:spacing w:val="-2"/>
          <w:sz w:val="22"/>
          <w:szCs w:val="22"/>
        </w:rPr>
        <w:t xml:space="preserve"> Investment Corp. (nominee company used by </w:t>
      </w:r>
      <w:smartTag w:uri="urn:schemas-microsoft-com:office:smarttags" w:element="place">
        <w:smartTag w:uri="urn:schemas-microsoft-com:office:smarttags" w:element="City">
          <w:r w:rsidRPr="00902C43">
            <w:rPr>
              <w:rFonts w:ascii="Calibri Light" w:hAnsi="Calibri Light"/>
              <w:snapToGrid w:val="0"/>
              <w:spacing w:val="-2"/>
              <w:sz w:val="22"/>
              <w:szCs w:val="22"/>
            </w:rPr>
            <w:t>Montreal</w:t>
          </w:r>
        </w:smartTag>
      </w:smartTag>
      <w:r w:rsidRPr="00902C43">
        <w:rPr>
          <w:rFonts w:ascii="Calibri Light" w:hAnsi="Calibri Light"/>
          <w:snapToGrid w:val="0"/>
          <w:spacing w:val="-2"/>
          <w:sz w:val="22"/>
          <w:szCs w:val="22"/>
        </w:rPr>
        <w:t xml:space="preserve"> office for certain confidential matters) </w:t>
      </w:r>
    </w:p>
    <w:p w:rsidR="00902C43" w:rsidRPr="00902C43" w:rsidRDefault="00902C43" w:rsidP="00902C43">
      <w:pPr>
        <w:spacing w:after="240"/>
        <w:ind w:left="360"/>
        <w:jc w:val="both"/>
        <w:rPr>
          <w:rFonts w:ascii="Calibri Light" w:hAnsi="Calibri Light"/>
          <w:snapToGrid w:val="0"/>
          <w:sz w:val="22"/>
          <w:szCs w:val="22"/>
        </w:rPr>
      </w:pPr>
      <w:r w:rsidRPr="00902C43">
        <w:rPr>
          <w:rFonts w:ascii="Calibri Light" w:hAnsi="Calibri Light"/>
          <w:snapToGrid w:val="0"/>
          <w:sz w:val="22"/>
          <w:szCs w:val="22"/>
        </w:rPr>
        <w:t>Coverage in respect of the above entities and related Insureds will extend to any liability they may have relating to the activities (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i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 xml:space="preserve">) prior to July 1, 2010, of Reinhart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Marville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 xml:space="preserve"> Torre, a French law firm, previously operating as Davies Ward Phillips &amp; Vineberg and, prior to February 1, 2001, as Goodman Phillips &amp; Vineberg, (ii) prior to February 1, 2001, of Fong &amp; Ng, (iii) prior to February 1, 2001, of </w:t>
      </w:r>
      <w:proofErr w:type="spellStart"/>
      <w:r w:rsidRPr="00902C43">
        <w:rPr>
          <w:rFonts w:ascii="Calibri Light" w:hAnsi="Calibri Light"/>
          <w:snapToGrid w:val="0"/>
          <w:sz w:val="22"/>
          <w:szCs w:val="22"/>
        </w:rPr>
        <w:t>Goodmans</w:t>
      </w:r>
      <w:proofErr w:type="spellEnd"/>
      <w:r w:rsidRPr="00902C43">
        <w:rPr>
          <w:rFonts w:ascii="Calibri Light" w:hAnsi="Calibri Light"/>
          <w:snapToGrid w:val="0"/>
          <w:sz w:val="22"/>
          <w:szCs w:val="22"/>
        </w:rPr>
        <w:t xml:space="preserve"> LLP and its predecessors, Goodman Phillips &amp; Vineberg LLP, Goodman Phillips &amp; Vineberg and Goodman &amp; Goodman, all Ontario partnerships, (iv) of Goodman Phillips &amp; Vineberg, the International Partnership, for the purposes of operating offices in Beijing, Hong Kong, New York, Paris, Singapore and Vancouver, (v) of Goodman Phillips &amp; Vineberg, the national affiliation, (vi) of Goodman Phillips &amp; Vineberg, the New York partnership, (vii) of Goodman Phillips &amp; Vineberg, the Hong Kong partnership, (viii) of Goodman Phillips &amp; Vineberg, the partnership operating in Beijing, PRC, (ix) of Goodman Phillips &amp; Vineberg, the partnership operating in Vancouver and (x) of Goodman Phillips &amp; Vineberg, the partnership operating in Singapore.</w:t>
      </w:r>
    </w:p>
    <w:p w:rsidR="00902C43" w:rsidRPr="00902C43" w:rsidRDefault="00902C43" w:rsidP="00902C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902C43">
        <w:rPr>
          <w:rFonts w:ascii="Calibri Light" w:hAnsi="Calibri Light"/>
          <w:spacing w:val="-2"/>
          <w:sz w:val="22"/>
        </w:rPr>
        <w:t xml:space="preserve">Goodman Phillips &amp; Vineberg of </w:t>
      </w:r>
      <w:smartTag w:uri="urn:schemas-microsoft-com:office:smarttags" w:element="City">
        <w:r w:rsidRPr="00902C43">
          <w:rPr>
            <w:rFonts w:ascii="Calibri Light" w:hAnsi="Calibri Light"/>
            <w:spacing w:val="-2"/>
            <w:sz w:val="22"/>
          </w:rPr>
          <w:t>Montreal</w:t>
        </w:r>
      </w:smartTag>
      <w:r w:rsidRPr="00902C43">
        <w:rPr>
          <w:rFonts w:ascii="Calibri Light" w:hAnsi="Calibri Light"/>
          <w:spacing w:val="-2"/>
          <w:sz w:val="22"/>
        </w:rPr>
        <w:t xml:space="preserve"> and Goodman Phillips &amp; Vineberg of </w:t>
      </w:r>
      <w:smartTag w:uri="urn:schemas-microsoft-com:office:smarttags" w:element="place">
        <w:smartTag w:uri="urn:schemas-microsoft-com:office:smarttags" w:element="City">
          <w:r w:rsidRPr="00902C43">
            <w:rPr>
              <w:rFonts w:ascii="Calibri Light" w:hAnsi="Calibri Light"/>
              <w:spacing w:val="-2"/>
              <w:sz w:val="22"/>
            </w:rPr>
            <w:t>Toronto</w:t>
          </w:r>
        </w:smartTag>
      </w:smartTag>
      <w:r w:rsidRPr="00902C43">
        <w:rPr>
          <w:rFonts w:ascii="Calibri Light" w:hAnsi="Calibri Light"/>
          <w:spacing w:val="-2"/>
          <w:sz w:val="22"/>
        </w:rPr>
        <w:t xml:space="preserve"> had an international partnership known a</w:t>
      </w:r>
      <w:r w:rsidR="00AE0813">
        <w:rPr>
          <w:rFonts w:ascii="Calibri Light" w:hAnsi="Calibri Light"/>
          <w:spacing w:val="-2"/>
          <w:sz w:val="22"/>
        </w:rPr>
        <w:t xml:space="preserve">s Goodman Phillips &amp; Vineberg. </w:t>
      </w:r>
      <w:bookmarkStart w:id="0" w:name="_GoBack"/>
      <w:bookmarkEnd w:id="0"/>
      <w:r w:rsidRPr="00902C43">
        <w:rPr>
          <w:rFonts w:ascii="Calibri Light" w:hAnsi="Calibri Light"/>
          <w:spacing w:val="-2"/>
          <w:sz w:val="22"/>
        </w:rPr>
        <w:t>The international partnership maintained offices in Vancouver, New York, Paris, Singapore, Hong Kong and Beijing.</w:t>
      </w:r>
    </w:p>
    <w:p w:rsidR="00902C43" w:rsidRPr="00902C43" w:rsidRDefault="00902C43" w:rsidP="00902C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902C43">
        <w:rPr>
          <w:rFonts w:ascii="Calibri Light" w:hAnsi="Calibri Light"/>
          <w:spacing w:val="-2"/>
          <w:sz w:val="22"/>
        </w:rPr>
        <w:t xml:space="preserve">The international partnership dissolved on </w:t>
      </w:r>
      <w:smartTag w:uri="urn:schemas-microsoft-com:office:smarttags" w:element="date">
        <w:smartTagPr>
          <w:attr w:name="Month" w:val="2"/>
          <w:attr w:name="Day" w:val="1"/>
          <w:attr w:name="Year" w:val="2001"/>
        </w:smartTagPr>
        <w:r w:rsidRPr="00902C43">
          <w:rPr>
            <w:rFonts w:ascii="Calibri Light" w:hAnsi="Calibri Light"/>
            <w:spacing w:val="-2"/>
            <w:sz w:val="22"/>
          </w:rPr>
          <w:t>February 1, 2001</w:t>
        </w:r>
      </w:smartTag>
      <w:r w:rsidRPr="00902C43">
        <w:rPr>
          <w:rFonts w:ascii="Calibri Light" w:hAnsi="Calibri Light"/>
          <w:spacing w:val="-2"/>
          <w:sz w:val="22"/>
        </w:rPr>
        <w:t xml:space="preserve"> when Goodman Phillips &amp; Vineberg of </w:t>
      </w:r>
      <w:smartTag w:uri="urn:schemas-microsoft-com:office:smarttags" w:element="place">
        <w:smartTag w:uri="urn:schemas-microsoft-com:office:smarttags" w:element="City">
          <w:r w:rsidRPr="00902C43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902C43">
        <w:rPr>
          <w:rFonts w:ascii="Calibri Light" w:hAnsi="Calibri Light"/>
          <w:spacing w:val="-2"/>
          <w:sz w:val="22"/>
        </w:rPr>
        <w:t xml:space="preserve"> merged with Davies, Ward &amp; Beck LLP.</w:t>
      </w:r>
    </w:p>
    <w:p w:rsidR="00902C43" w:rsidRPr="00902C43" w:rsidRDefault="00902C43" w:rsidP="00902C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902C43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2"/>
          <w:attr w:name="Day" w:val="1"/>
          <w:attr w:name="Year" w:val="2001"/>
        </w:smartTagPr>
        <w:r w:rsidRPr="00902C43">
          <w:rPr>
            <w:rFonts w:ascii="Calibri Light" w:hAnsi="Calibri Light"/>
            <w:spacing w:val="-2"/>
            <w:sz w:val="22"/>
          </w:rPr>
          <w:t>February 1, 2001</w:t>
        </w:r>
      </w:smartTag>
      <w:r w:rsidRPr="00902C43">
        <w:rPr>
          <w:rFonts w:ascii="Calibri Light" w:hAnsi="Calibri Light"/>
          <w:spacing w:val="-2"/>
          <w:sz w:val="22"/>
        </w:rPr>
        <w:t xml:space="preserve">, Davies Ward Phillips &amp; Vineberg LLP took over the </w:t>
      </w:r>
      <w:smartTag w:uri="urn:schemas-microsoft-com:office:smarttags" w:element="State">
        <w:r w:rsidRPr="00902C43">
          <w:rPr>
            <w:rFonts w:ascii="Calibri Light" w:hAnsi="Calibri Light"/>
            <w:spacing w:val="-2"/>
            <w:sz w:val="22"/>
          </w:rPr>
          <w:t>New York</w:t>
        </w:r>
      </w:smartTag>
      <w:r w:rsidRPr="00902C43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City">
        <w:r w:rsidRPr="00902C43">
          <w:rPr>
            <w:rFonts w:ascii="Calibri Light" w:hAnsi="Calibri Light"/>
            <w:spacing w:val="-2"/>
            <w:sz w:val="22"/>
          </w:rPr>
          <w:t>Beijing</w:t>
        </w:r>
      </w:smartTag>
      <w:r w:rsidRPr="00902C43">
        <w:rPr>
          <w:rFonts w:ascii="Calibri Light" w:hAnsi="Calibri Light"/>
          <w:spacing w:val="-2"/>
          <w:sz w:val="22"/>
        </w:rPr>
        <w:t xml:space="preserve"> offices of the international partnership and now has offices in </w:t>
      </w:r>
      <w:smartTag w:uri="urn:schemas-microsoft-com:office:smarttags" w:element="City">
        <w:r w:rsidRPr="00902C43">
          <w:rPr>
            <w:rFonts w:ascii="Calibri Light" w:hAnsi="Calibri Light"/>
            <w:spacing w:val="-2"/>
            <w:sz w:val="22"/>
          </w:rPr>
          <w:t>Toronto</w:t>
        </w:r>
      </w:smartTag>
      <w:r w:rsidRPr="00902C43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902C43">
            <w:rPr>
              <w:rFonts w:ascii="Calibri Light" w:hAnsi="Calibri Light"/>
              <w:spacing w:val="-2"/>
              <w:sz w:val="22"/>
            </w:rPr>
            <w:t>Montreal</w:t>
          </w:r>
        </w:smartTag>
        <w:r w:rsidRPr="00902C43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State">
          <w:r w:rsidRPr="00902C43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="00AE0813">
        <w:rPr>
          <w:rFonts w:ascii="Calibri Light" w:hAnsi="Calibri Light"/>
          <w:spacing w:val="-2"/>
          <w:sz w:val="22"/>
        </w:rPr>
        <w:t xml:space="preserve">. </w:t>
      </w:r>
      <w:r w:rsidRPr="00902C43">
        <w:rPr>
          <w:rFonts w:ascii="Calibri Light" w:hAnsi="Calibri Light"/>
          <w:spacing w:val="-2"/>
          <w:sz w:val="22"/>
        </w:rPr>
        <w:t>The Beijing office was closed at the end of 2004.</w:t>
      </w:r>
    </w:p>
    <w:p w:rsidR="00902C43" w:rsidRPr="00902C43" w:rsidRDefault="00902C43" w:rsidP="00902C43">
      <w:pPr>
        <w:numPr>
          <w:ilvl w:val="0"/>
          <w:numId w:val="4"/>
        </w:numPr>
        <w:tabs>
          <w:tab w:val="left" w:pos="0"/>
          <w:tab w:val="left" w:pos="360"/>
        </w:tabs>
        <w:suppressAutoHyphens/>
        <w:spacing w:after="120"/>
        <w:jc w:val="both"/>
        <w:rPr>
          <w:rFonts w:ascii="Calibri Light" w:hAnsi="Calibri Light"/>
          <w:sz w:val="22"/>
          <w:szCs w:val="22"/>
          <w:u w:val="single"/>
        </w:rPr>
      </w:pPr>
      <w:r w:rsidRPr="00902C43">
        <w:rPr>
          <w:rFonts w:ascii="Calibri Light" w:hAnsi="Calibri Light"/>
          <w:sz w:val="22"/>
          <w:szCs w:val="22"/>
        </w:rPr>
        <w:t>The Firm does not have an Associated Firm Endorsement. Instead, the exposures are handled through the endorsement listing additional Named Insureds.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sectPr w:rsidR="002D3A9B" w:rsidRPr="007F3B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3D"/>
    <w:rsid w:val="00013F37"/>
    <w:rsid w:val="00124910"/>
    <w:rsid w:val="002D3A9B"/>
    <w:rsid w:val="00542DC9"/>
    <w:rsid w:val="00902C43"/>
    <w:rsid w:val="00A5740B"/>
    <w:rsid w:val="00AE0813"/>
    <w:rsid w:val="00EE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75EA7EE9"/>
  <w15:chartTrackingRefBased/>
  <w15:docId w15:val="{3527FBE5-B34A-425B-AFC2-1215259A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3A9B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3A9B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D3A9B"/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bodytextindent0">
    <w:name w:val="#body text=indent 0"/>
    <w:basedOn w:val="Normal"/>
    <w:rsid w:val="002D3A9B"/>
    <w:pPr>
      <w:widowControl/>
      <w:spacing w:before="240"/>
      <w:jc w:val="both"/>
    </w:pPr>
    <w:rPr>
      <w:rFonts w:ascii="Times New Roman" w:hAnsi="Times New Roman"/>
      <w:lang w:val="en-C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02C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02C43"/>
    <w:rPr>
      <w:rFonts w:ascii="Univers" w:eastAsia="Times New Roman" w:hAnsi="Univers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4</cp:revision>
  <dcterms:created xsi:type="dcterms:W3CDTF">2017-02-13T16:56:00Z</dcterms:created>
  <dcterms:modified xsi:type="dcterms:W3CDTF">2017-02-13T19:48:00Z</dcterms:modified>
</cp:coreProperties>
</file>